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3960A3" w:rsidRDefault="00244D50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14648E" w:rsidRDefault="0014648E" w:rsidP="00146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</w:t>
      </w:r>
      <w:r>
        <w:rPr>
          <w:rFonts w:ascii="Times New Roman" w:hAnsi="Times New Roman" w:cs="Times New Roman"/>
          <w:b/>
          <w:sz w:val="24"/>
          <w:szCs w:val="24"/>
        </w:rPr>
        <w:t>проведения оценки фактического воздействия</w:t>
      </w:r>
    </w:p>
    <w:p w:rsidR="00DF2CF2" w:rsidRDefault="00DF2CF2" w:rsidP="00DF2C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от 21.11.2017 № 292-ПА «О внесении изменений в постановление Администрации города Реутов от 07.07.2017 №139-ПА «О проведении конкурсного отбора инновационных проектов» 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ekonomika.adm@mail.ru 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                       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DF2CF2">
        <w:rPr>
          <w:rFonts w:ascii="Times New Roman" w:hAnsi="Times New Roman" w:cs="Times New Roman"/>
          <w:sz w:val="24"/>
          <w:szCs w:val="24"/>
        </w:rPr>
        <w:t>8</w:t>
      </w:r>
      <w:r w:rsidR="003A0222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44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1A0CFD" w:rsidRPr="00442423" w:rsidRDefault="00442423" w:rsidP="00396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i/>
                <w:sz w:val="24"/>
                <w:szCs w:val="24"/>
              </w:rPr>
              <w:t>По Вашему желанию укажите:</w:t>
            </w:r>
          </w:p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83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Обоснованы ли нормы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, содержащиеся в муниципальном нормативном правовом акте?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83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Опишите издержки, которые несут субъекты общественных отношений в связи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регулированием (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по возможности дайте количественную оценку).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93E" w:rsidRPr="00442423" w:rsidRDefault="00B6393E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83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. Существуют ли на Ваш взгляд, иные наиболее эффективные и менее затратные для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Реутов, а также субъектов предпринимательской и инвестиционной деятельности варианты регулирования? Если да, приведите варианты, обосновав каждый </w:t>
            </w:r>
            <w:proofErr w:type="gramStart"/>
            <w:r w:rsidR="00832E0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них.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83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83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достигаются ли в процессе действия муниципального нормативного правового </w:t>
            </w:r>
            <w:proofErr w:type="gramStart"/>
            <w:r w:rsidR="00832E0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заявленные цели 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Считаете ли Вы, что существует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отменить или изменить муниципальный нормативный правовой акт или отдельные его положения? Если да, укажите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и приведите обоснования.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83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замечание, которые, по Вашему мнению, целесообразно учесть в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рамках оценки фактического воз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28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396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3"/>
    <w:rsid w:val="0014648E"/>
    <w:rsid w:val="001A0CFD"/>
    <w:rsid w:val="00244D50"/>
    <w:rsid w:val="003960A3"/>
    <w:rsid w:val="003A0222"/>
    <w:rsid w:val="00442423"/>
    <w:rsid w:val="004D18B0"/>
    <w:rsid w:val="006D08C3"/>
    <w:rsid w:val="007B0944"/>
    <w:rsid w:val="00832E04"/>
    <w:rsid w:val="00832F27"/>
    <w:rsid w:val="008B0228"/>
    <w:rsid w:val="009103EE"/>
    <w:rsid w:val="00B1434A"/>
    <w:rsid w:val="00B6393E"/>
    <w:rsid w:val="00BB3594"/>
    <w:rsid w:val="00CD65FC"/>
    <w:rsid w:val="00DF2CF2"/>
    <w:rsid w:val="00E22A2E"/>
    <w:rsid w:val="00F542F8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5</cp:revision>
  <dcterms:created xsi:type="dcterms:W3CDTF">2018-10-23T07:26:00Z</dcterms:created>
  <dcterms:modified xsi:type="dcterms:W3CDTF">2018-10-24T13:44:00Z</dcterms:modified>
</cp:coreProperties>
</file>